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57D5F" w14:textId="1FA92F53" w:rsidR="00185B7F" w:rsidRDefault="00DD5F43" w:rsidP="00DD5F43">
      <w:pPr>
        <w:jc w:val="center"/>
      </w:pPr>
      <w:r>
        <w:rPr>
          <w:rFonts w:hint="eastAsia"/>
        </w:rPr>
        <w:t>保</w:t>
      </w:r>
      <w:r w:rsidR="00F563F8">
        <w:rPr>
          <w:rFonts w:hint="eastAsia"/>
        </w:rPr>
        <w:t>険</w:t>
      </w:r>
      <w:r>
        <w:rPr>
          <w:rFonts w:hint="eastAsia"/>
        </w:rPr>
        <w:t>医療機関及び保険医療養担当規則等についての書面掲示事項</w:t>
      </w:r>
    </w:p>
    <w:p w14:paraId="234198BD" w14:textId="77777777" w:rsidR="00DD5F43" w:rsidRDefault="00DD5F43" w:rsidP="00DD5F43">
      <w:pPr>
        <w:jc w:val="center"/>
      </w:pPr>
    </w:p>
    <w:p w14:paraId="1A281A46" w14:textId="77777777" w:rsidR="000C0E41" w:rsidRDefault="000C0E41" w:rsidP="00DD5F43">
      <w:pPr>
        <w:jc w:val="center"/>
      </w:pPr>
    </w:p>
    <w:p w14:paraId="16E5903D" w14:textId="0D2A0B3A" w:rsidR="00DD5F43" w:rsidRDefault="00DD5F43" w:rsidP="00DD5F43">
      <w:pPr>
        <w:jc w:val="left"/>
      </w:pPr>
      <w:r>
        <w:rPr>
          <w:rFonts w:hint="eastAsia"/>
        </w:rPr>
        <w:t>医療情報取得加算</w:t>
      </w:r>
    </w:p>
    <w:p w14:paraId="31DB5AD0" w14:textId="428EA244" w:rsidR="00DD5F43" w:rsidRDefault="00DD5F43" w:rsidP="00DD5F43">
      <w:pPr>
        <w:jc w:val="left"/>
      </w:pPr>
      <w:r>
        <w:rPr>
          <w:rFonts w:hint="eastAsia"/>
        </w:rPr>
        <w:t xml:space="preserve">　・オンライン資格確認を行う体制を有していること</w:t>
      </w:r>
    </w:p>
    <w:p w14:paraId="4BFDD562" w14:textId="10E55A8B" w:rsidR="00DD5F43" w:rsidRDefault="00DD5F43" w:rsidP="00DD5F43">
      <w:pPr>
        <w:ind w:left="420" w:hangingChars="200" w:hanging="420"/>
        <w:jc w:val="left"/>
      </w:pPr>
      <w:r>
        <w:rPr>
          <w:rFonts w:hint="eastAsia"/>
        </w:rPr>
        <w:t xml:space="preserve">　・当該医療機関を受診した患者に対し、受診歴、薬剤情報、特定健康診断情報その他必要な診療情報を取得・活用して診察を行うこと</w:t>
      </w:r>
    </w:p>
    <w:p w14:paraId="2EA7CEDA" w14:textId="77777777" w:rsidR="00DD5F43" w:rsidRDefault="00DD5F43" w:rsidP="00DD5F43">
      <w:pPr>
        <w:ind w:left="420" w:hangingChars="200" w:hanging="420"/>
        <w:jc w:val="left"/>
      </w:pPr>
    </w:p>
    <w:p w14:paraId="73D2F270" w14:textId="47A6889B" w:rsidR="00DD5F43" w:rsidRDefault="00DD5F43" w:rsidP="00DD5F43">
      <w:pPr>
        <w:ind w:left="420" w:hangingChars="200" w:hanging="420"/>
        <w:jc w:val="left"/>
      </w:pPr>
      <w:r>
        <w:rPr>
          <w:rFonts w:hint="eastAsia"/>
        </w:rPr>
        <w:t>医療DX推進体制整備加算</w:t>
      </w:r>
    </w:p>
    <w:p w14:paraId="7F068732" w14:textId="4475F9A5" w:rsidR="00DD5F43" w:rsidRDefault="00DD5F43" w:rsidP="00DD5F43">
      <w:pPr>
        <w:ind w:left="420" w:hangingChars="200" w:hanging="420"/>
        <w:jc w:val="left"/>
      </w:pPr>
      <w:r>
        <w:rPr>
          <w:rFonts w:hint="eastAsia"/>
        </w:rPr>
        <w:t xml:space="preserve">　・</w:t>
      </w:r>
      <w:r w:rsidR="00F563F8">
        <w:rPr>
          <w:rFonts w:hint="eastAsia"/>
        </w:rPr>
        <w:t>医療DX推進の体制に関する事項及び質の高い診療を実施するための十分な情報を取得し、及び活用して診療を行うこと</w:t>
      </w:r>
    </w:p>
    <w:p w14:paraId="2BD3B56F" w14:textId="15B9CB5B" w:rsidR="00F563F8" w:rsidRDefault="00F563F8" w:rsidP="00DD5F43">
      <w:pPr>
        <w:ind w:left="420" w:hangingChars="200" w:hanging="420"/>
        <w:jc w:val="left"/>
      </w:pPr>
      <w:r>
        <w:rPr>
          <w:rFonts w:hint="eastAsia"/>
        </w:rPr>
        <w:t xml:space="preserve">　・具体的には</w:t>
      </w:r>
    </w:p>
    <w:p w14:paraId="0CE2472D" w14:textId="6606A6F3" w:rsidR="00F563F8" w:rsidRDefault="00F563F8" w:rsidP="00F563F8">
      <w:pPr>
        <w:pStyle w:val="a9"/>
        <w:numPr>
          <w:ilvl w:val="0"/>
          <w:numId w:val="1"/>
        </w:numPr>
        <w:jc w:val="left"/>
      </w:pPr>
      <w:r>
        <w:rPr>
          <w:rFonts w:hint="eastAsia"/>
        </w:rPr>
        <w:t>医師等が診療を実施する診察室等において、オンライン資格確認等システムにより取得した診療情報等を活用して診療を実施している保険医療機関であること</w:t>
      </w:r>
    </w:p>
    <w:p w14:paraId="6D3D56A3" w14:textId="747DF404" w:rsidR="00F563F8" w:rsidRDefault="00F563F8" w:rsidP="00F563F8">
      <w:pPr>
        <w:pStyle w:val="a9"/>
        <w:numPr>
          <w:ilvl w:val="0"/>
          <w:numId w:val="1"/>
        </w:numPr>
        <w:jc w:val="left"/>
      </w:pPr>
      <w:r>
        <w:rPr>
          <w:rFonts w:hint="eastAsia"/>
        </w:rPr>
        <w:t>マイナ保険証を促進する等、医療DXを通じて質の高い医療を提供できるよう取り組んでいる保険医療期間であること</w:t>
      </w:r>
    </w:p>
    <w:p w14:paraId="78130AED" w14:textId="78818566" w:rsidR="00F563F8" w:rsidRDefault="00F563F8" w:rsidP="00F563F8">
      <w:pPr>
        <w:pStyle w:val="a9"/>
        <w:numPr>
          <w:ilvl w:val="0"/>
          <w:numId w:val="1"/>
        </w:numPr>
        <w:jc w:val="left"/>
      </w:pPr>
      <w:r>
        <w:rPr>
          <w:rFonts w:hint="eastAsia"/>
        </w:rPr>
        <w:t>電子処方箋の発行及び電子カルテ情報共有サービスなどの医療DXにかかる取組みを実施している保険医療機関であること</w:t>
      </w:r>
    </w:p>
    <w:p w14:paraId="0509D8C2" w14:textId="77777777" w:rsidR="00F563F8" w:rsidRDefault="00F563F8" w:rsidP="00F563F8">
      <w:pPr>
        <w:jc w:val="left"/>
      </w:pPr>
    </w:p>
    <w:p w14:paraId="09AB7F9A" w14:textId="635B9BC7" w:rsidR="00F563F8" w:rsidRDefault="00F563F8" w:rsidP="00F563F8">
      <w:pPr>
        <w:jc w:val="left"/>
      </w:pPr>
      <w:r>
        <w:rPr>
          <w:rFonts w:hint="eastAsia"/>
        </w:rPr>
        <w:t>明細書発行体制等加算</w:t>
      </w:r>
    </w:p>
    <w:p w14:paraId="1AA3BFF0" w14:textId="760588D3" w:rsidR="00F563F8" w:rsidRDefault="00F563F8" w:rsidP="00F563F8">
      <w:pPr>
        <w:ind w:left="420" w:hangingChars="200" w:hanging="420"/>
        <w:jc w:val="left"/>
      </w:pPr>
      <w:r>
        <w:rPr>
          <w:rFonts w:hint="eastAsia"/>
        </w:rPr>
        <w:t xml:space="preserve">　・算定した診療報酬の区分・項目の名称及びその点数又は金額を記載した詳細な明細書を患者に無料で交付していること</w:t>
      </w:r>
    </w:p>
    <w:p w14:paraId="4E63963D" w14:textId="77777777" w:rsidR="00F563F8" w:rsidRDefault="00F563F8" w:rsidP="00F563F8">
      <w:pPr>
        <w:ind w:left="420" w:hangingChars="200" w:hanging="420"/>
        <w:jc w:val="left"/>
      </w:pPr>
    </w:p>
    <w:p w14:paraId="317BFFDF" w14:textId="6FD20AB0" w:rsidR="00F563F8" w:rsidRDefault="000C0E41" w:rsidP="00F563F8">
      <w:pPr>
        <w:ind w:left="420" w:hangingChars="200" w:hanging="420"/>
        <w:jc w:val="left"/>
      </w:pPr>
      <w:r>
        <w:rPr>
          <w:rFonts w:hint="eastAsia"/>
        </w:rPr>
        <w:t>一般名処方加算</w:t>
      </w:r>
    </w:p>
    <w:p w14:paraId="23C69295" w14:textId="750F54A9" w:rsidR="000C0E41" w:rsidRDefault="000C0E41" w:rsidP="00F563F8">
      <w:pPr>
        <w:ind w:left="420" w:hangingChars="200" w:hanging="420"/>
        <w:jc w:val="left"/>
      </w:pPr>
      <w:r>
        <w:rPr>
          <w:rFonts w:hint="eastAsia"/>
        </w:rPr>
        <w:t xml:space="preserve">　・医薬品の供給状況や、令和6年10月より長期収蔵品について医療上の必要性があると認められない場合に患者の希望を踏まえ処方等した場合は選定療養となることを踏まえつつ、一般名処方の趣旨を患者に十分説明すること</w:t>
      </w:r>
    </w:p>
    <w:sectPr w:rsidR="000C0E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F5055" w14:textId="77777777" w:rsidR="00604537" w:rsidRDefault="00604537" w:rsidP="00F563F8">
      <w:r>
        <w:separator/>
      </w:r>
    </w:p>
  </w:endnote>
  <w:endnote w:type="continuationSeparator" w:id="0">
    <w:p w14:paraId="1CA7C11E" w14:textId="77777777" w:rsidR="00604537" w:rsidRDefault="00604537" w:rsidP="00F5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DA380" w14:textId="77777777" w:rsidR="00604537" w:rsidRDefault="00604537" w:rsidP="00F563F8">
      <w:r>
        <w:separator/>
      </w:r>
    </w:p>
  </w:footnote>
  <w:footnote w:type="continuationSeparator" w:id="0">
    <w:p w14:paraId="313BFB52" w14:textId="77777777" w:rsidR="00604537" w:rsidRDefault="00604537" w:rsidP="00F56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A2C4F"/>
    <w:multiLevelType w:val="hybridMultilevel"/>
    <w:tmpl w:val="CBF8851E"/>
    <w:lvl w:ilvl="0" w:tplc="0218A51C">
      <w:start w:val="1"/>
      <w:numFmt w:val="aiueo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4142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43"/>
    <w:rsid w:val="00001615"/>
    <w:rsid w:val="000C0E41"/>
    <w:rsid w:val="00185B7F"/>
    <w:rsid w:val="004302ED"/>
    <w:rsid w:val="00604537"/>
    <w:rsid w:val="00BB781A"/>
    <w:rsid w:val="00DD5F43"/>
    <w:rsid w:val="00E50CB7"/>
    <w:rsid w:val="00F56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B6300A"/>
  <w15:chartTrackingRefBased/>
  <w15:docId w15:val="{338DE265-AD41-4DD9-8F63-EDD8E1D6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5F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5F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5F4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D5F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5F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5F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5F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5F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5F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5F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5F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5F4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D5F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5F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5F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5F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5F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5F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5F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5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F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5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F43"/>
    <w:pPr>
      <w:spacing w:before="160" w:after="160"/>
      <w:jc w:val="center"/>
    </w:pPr>
    <w:rPr>
      <w:i/>
      <w:iCs/>
      <w:color w:val="404040" w:themeColor="text1" w:themeTint="BF"/>
    </w:rPr>
  </w:style>
  <w:style w:type="character" w:customStyle="1" w:styleId="a8">
    <w:name w:val="引用文 (文字)"/>
    <w:basedOn w:val="a0"/>
    <w:link w:val="a7"/>
    <w:uiPriority w:val="29"/>
    <w:rsid w:val="00DD5F43"/>
    <w:rPr>
      <w:i/>
      <w:iCs/>
      <w:color w:val="404040" w:themeColor="text1" w:themeTint="BF"/>
    </w:rPr>
  </w:style>
  <w:style w:type="paragraph" w:styleId="a9">
    <w:name w:val="List Paragraph"/>
    <w:basedOn w:val="a"/>
    <w:uiPriority w:val="34"/>
    <w:qFormat/>
    <w:rsid w:val="00DD5F43"/>
    <w:pPr>
      <w:ind w:left="720"/>
      <w:contextualSpacing/>
    </w:pPr>
  </w:style>
  <w:style w:type="character" w:styleId="21">
    <w:name w:val="Intense Emphasis"/>
    <w:basedOn w:val="a0"/>
    <w:uiPriority w:val="21"/>
    <w:qFormat/>
    <w:rsid w:val="00DD5F43"/>
    <w:rPr>
      <w:i/>
      <w:iCs/>
      <w:color w:val="0F4761" w:themeColor="accent1" w:themeShade="BF"/>
    </w:rPr>
  </w:style>
  <w:style w:type="paragraph" w:styleId="22">
    <w:name w:val="Intense Quote"/>
    <w:basedOn w:val="a"/>
    <w:next w:val="a"/>
    <w:link w:val="23"/>
    <w:uiPriority w:val="30"/>
    <w:qFormat/>
    <w:rsid w:val="00DD5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5F43"/>
    <w:rPr>
      <w:i/>
      <w:iCs/>
      <w:color w:val="0F4761" w:themeColor="accent1" w:themeShade="BF"/>
    </w:rPr>
  </w:style>
  <w:style w:type="character" w:styleId="24">
    <w:name w:val="Intense Reference"/>
    <w:basedOn w:val="a0"/>
    <w:uiPriority w:val="32"/>
    <w:qFormat/>
    <w:rsid w:val="00DD5F43"/>
    <w:rPr>
      <w:b/>
      <w:bCs/>
      <w:smallCaps/>
      <w:color w:val="0F4761" w:themeColor="accent1" w:themeShade="BF"/>
      <w:spacing w:val="5"/>
    </w:rPr>
  </w:style>
  <w:style w:type="paragraph" w:styleId="aa">
    <w:name w:val="header"/>
    <w:basedOn w:val="a"/>
    <w:link w:val="ab"/>
    <w:uiPriority w:val="99"/>
    <w:unhideWhenUsed/>
    <w:rsid w:val="00F563F8"/>
    <w:pPr>
      <w:tabs>
        <w:tab w:val="center" w:pos="4252"/>
        <w:tab w:val="right" w:pos="8504"/>
      </w:tabs>
      <w:snapToGrid w:val="0"/>
    </w:pPr>
  </w:style>
  <w:style w:type="character" w:customStyle="1" w:styleId="ab">
    <w:name w:val="ヘッダー (文字)"/>
    <w:basedOn w:val="a0"/>
    <w:link w:val="aa"/>
    <w:uiPriority w:val="99"/>
    <w:rsid w:val="00F563F8"/>
  </w:style>
  <w:style w:type="paragraph" w:styleId="ac">
    <w:name w:val="footer"/>
    <w:basedOn w:val="a"/>
    <w:link w:val="ad"/>
    <w:uiPriority w:val="99"/>
    <w:unhideWhenUsed/>
    <w:rsid w:val="00F563F8"/>
    <w:pPr>
      <w:tabs>
        <w:tab w:val="center" w:pos="4252"/>
        <w:tab w:val="right" w:pos="8504"/>
      </w:tabs>
      <w:snapToGrid w:val="0"/>
    </w:pPr>
  </w:style>
  <w:style w:type="character" w:customStyle="1" w:styleId="ad">
    <w:name w:val="フッター (文字)"/>
    <w:basedOn w:val="a0"/>
    <w:link w:val="ac"/>
    <w:uiPriority w:val="99"/>
    <w:rsid w:val="00F56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美喜夫 森</dc:creator>
  <cp:keywords/>
  <dc:description/>
  <cp:lastModifiedBy>Naomi Shintani</cp:lastModifiedBy>
  <cp:revision>2</cp:revision>
  <dcterms:created xsi:type="dcterms:W3CDTF">2025-03-18T23:27:00Z</dcterms:created>
  <dcterms:modified xsi:type="dcterms:W3CDTF">2025-03-18T23:27:00Z</dcterms:modified>
</cp:coreProperties>
</file>